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0491" w14:textId="0E31BDF7" w:rsidR="00BE67DE" w:rsidRPr="0047390B" w:rsidRDefault="001F50F6" w:rsidP="00D73C3D">
      <w:pPr>
        <w:spacing w:line="240" w:lineRule="auto"/>
        <w:ind w:left="-810"/>
        <w:rPr>
          <w:rFonts w:ascii="Aptos" w:hAnsi="Aptos"/>
          <w:b/>
          <w:bCs/>
          <w:sz w:val="40"/>
          <w:szCs w:val="40"/>
        </w:rPr>
      </w:pPr>
      <w:r w:rsidRPr="0047390B">
        <w:rPr>
          <w:rFonts w:ascii="Aptos" w:hAnsi="Aptos"/>
          <w:b/>
          <w:bCs/>
          <w:sz w:val="40"/>
          <w:szCs w:val="40"/>
        </w:rPr>
        <w:t>Required Notices</w:t>
      </w:r>
    </w:p>
    <w:p w14:paraId="7FE8CD7B" w14:textId="224A8D86" w:rsidR="0047390B" w:rsidRPr="00BA60ED" w:rsidRDefault="001F50F6" w:rsidP="00BA60ED">
      <w:pPr>
        <w:spacing w:line="240" w:lineRule="auto"/>
        <w:ind w:left="-810"/>
        <w:rPr>
          <w:rFonts w:ascii="Aptos SemiBold" w:hAnsi="Aptos SemiBold"/>
          <w:b/>
          <w:bCs/>
        </w:rPr>
      </w:pPr>
      <w:r w:rsidRPr="00BA60ED">
        <w:rPr>
          <w:rFonts w:ascii="Aptos SemiBold" w:hAnsi="Aptos SemiBold"/>
          <w:b/>
          <w:bCs/>
        </w:rPr>
        <w:t>Important Notice From AMSURG, LLC About Your Prescription Drug Coverage</w:t>
      </w:r>
      <w:r w:rsidR="00695531">
        <w:rPr>
          <w:rFonts w:ascii="Aptos SemiBold" w:hAnsi="Aptos SemiBold"/>
          <w:b/>
          <w:bCs/>
        </w:rPr>
        <w:br/>
      </w:r>
      <w:r w:rsidRPr="00BA60ED">
        <w:rPr>
          <w:rFonts w:ascii="Aptos SemiBold" w:hAnsi="Aptos SemiBold"/>
          <w:b/>
          <w:bCs/>
        </w:rPr>
        <w:t>and Medicare Under the Cigna</w:t>
      </w:r>
      <w:r w:rsidR="00BF1552">
        <w:rPr>
          <w:rFonts w:ascii="Aptos SemiBold" w:hAnsi="Aptos SemiBold"/>
          <w:b/>
          <w:bCs/>
        </w:rPr>
        <w:t xml:space="preserve"> </w:t>
      </w:r>
      <w:r w:rsidRPr="00BA60ED">
        <w:rPr>
          <w:rFonts w:ascii="Aptos SemiBold" w:hAnsi="Aptos SemiBold"/>
          <w:b/>
          <w:bCs/>
        </w:rPr>
        <w:t>Plan(s)</w:t>
      </w:r>
    </w:p>
    <w:p w14:paraId="37A16571" w14:textId="1B4E98CC" w:rsidR="00D73C3D" w:rsidRPr="00BF531A" w:rsidRDefault="001F50F6" w:rsidP="00BF7C76">
      <w:pPr>
        <w:spacing w:line="240" w:lineRule="auto"/>
        <w:ind w:left="-810" w:right="-109"/>
        <w:rPr>
          <w:sz w:val="20"/>
          <w:szCs w:val="20"/>
        </w:rPr>
      </w:pPr>
      <w:r w:rsidRPr="00BF531A">
        <w:rPr>
          <w:sz w:val="20"/>
          <w:szCs w:val="20"/>
        </w:rPr>
        <w:t>Please read this notice carefully and keep it where you can find it. This notice has information about your current prescription drug coverage with AMSURG, LLC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95B3F97" w14:textId="77777777" w:rsidR="00D73C3D" w:rsidRPr="00BF531A" w:rsidRDefault="00D73C3D" w:rsidP="00BF531A">
      <w:pPr>
        <w:spacing w:line="240" w:lineRule="auto"/>
        <w:ind w:left="-810"/>
        <w:rPr>
          <w:sz w:val="20"/>
          <w:szCs w:val="20"/>
        </w:rPr>
      </w:pPr>
      <w:r w:rsidRPr="00BF531A">
        <w:rPr>
          <w:sz w:val="20"/>
          <w:szCs w:val="20"/>
        </w:rPr>
        <w:t>There are two important things you need to know about your current coverage and Medicare’s prescription drug coverage:</w:t>
      </w:r>
    </w:p>
    <w:p w14:paraId="33A44AC2" w14:textId="7849AF9F" w:rsidR="00D73C3D" w:rsidRPr="00BF531A" w:rsidRDefault="00D73C3D" w:rsidP="00BF531A">
      <w:pPr>
        <w:pStyle w:val="ListParagraph"/>
        <w:numPr>
          <w:ilvl w:val="0"/>
          <w:numId w:val="1"/>
        </w:numPr>
        <w:spacing w:line="240" w:lineRule="auto"/>
        <w:rPr>
          <w:sz w:val="20"/>
          <w:szCs w:val="20"/>
        </w:rPr>
      </w:pPr>
      <w:r w:rsidRPr="00BF531A">
        <w:rPr>
          <w:sz w:val="20"/>
          <w:szCs w:val="20"/>
        </w:rPr>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572B8C53" w14:textId="77777777" w:rsidR="00D73C3D" w:rsidRPr="00BF531A" w:rsidRDefault="00D73C3D" w:rsidP="00BF531A">
      <w:pPr>
        <w:pStyle w:val="ListParagraph"/>
        <w:spacing w:line="240" w:lineRule="auto"/>
        <w:ind w:left="-450"/>
        <w:rPr>
          <w:sz w:val="20"/>
          <w:szCs w:val="20"/>
        </w:rPr>
      </w:pPr>
    </w:p>
    <w:p w14:paraId="69326325" w14:textId="74A00946" w:rsidR="00CD44D3" w:rsidRPr="00BF531A" w:rsidRDefault="00D73C3D" w:rsidP="00BF531A">
      <w:pPr>
        <w:pStyle w:val="ListParagraph"/>
        <w:numPr>
          <w:ilvl w:val="0"/>
          <w:numId w:val="1"/>
        </w:numPr>
        <w:spacing w:line="240" w:lineRule="auto"/>
        <w:rPr>
          <w:sz w:val="20"/>
          <w:szCs w:val="20"/>
        </w:rPr>
      </w:pPr>
      <w:r w:rsidRPr="00BF531A">
        <w:rPr>
          <w:sz w:val="20"/>
          <w:szCs w:val="20"/>
        </w:rPr>
        <w:t>AMSURG, LLC has determined that the prescription drug coverage offered by the Cigna  plan(s)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1C2241F8" w14:textId="77777777" w:rsidR="00CD44D3" w:rsidRPr="00BF531A" w:rsidRDefault="00CD44D3" w:rsidP="00BF531A">
      <w:pPr>
        <w:pStyle w:val="ListParagraph"/>
        <w:spacing w:line="240" w:lineRule="auto"/>
        <w:rPr>
          <w:sz w:val="20"/>
          <w:szCs w:val="20"/>
        </w:rPr>
      </w:pPr>
    </w:p>
    <w:p w14:paraId="022FF40C" w14:textId="77777777" w:rsidR="00CD44D3" w:rsidRPr="00BF531A" w:rsidRDefault="00CD44D3" w:rsidP="006078DF">
      <w:pPr>
        <w:pStyle w:val="ListParagraph"/>
        <w:spacing w:line="240" w:lineRule="auto"/>
        <w:ind w:left="-810"/>
        <w:rPr>
          <w:rFonts w:ascii="Aptos" w:hAnsi="Aptos"/>
          <w:b/>
          <w:bCs/>
          <w:sz w:val="20"/>
          <w:szCs w:val="20"/>
        </w:rPr>
      </w:pPr>
      <w:r w:rsidRPr="00BF531A">
        <w:rPr>
          <w:rFonts w:ascii="Aptos" w:hAnsi="Aptos"/>
          <w:b/>
          <w:bCs/>
          <w:sz w:val="20"/>
          <w:szCs w:val="20"/>
        </w:rPr>
        <w:t>When Can You Join a Medicare Drug Plan?</w:t>
      </w:r>
    </w:p>
    <w:p w14:paraId="648361F8" w14:textId="77777777" w:rsidR="00BF531A" w:rsidRDefault="00CD44D3" w:rsidP="006078DF">
      <w:pPr>
        <w:pStyle w:val="ListParagraph"/>
        <w:spacing w:line="240" w:lineRule="auto"/>
        <w:ind w:left="-810" w:right="-900"/>
        <w:rPr>
          <w:sz w:val="20"/>
          <w:szCs w:val="20"/>
        </w:rPr>
      </w:pPr>
      <w:r w:rsidRPr="00BF531A">
        <w:rPr>
          <w:sz w:val="20"/>
          <w:szCs w:val="20"/>
        </w:rPr>
        <w:t>You can join a Medicare drug plan when you first become eligible for Medicare and each year from October 15th to December 7th.</w:t>
      </w:r>
    </w:p>
    <w:p w14:paraId="350A1A89" w14:textId="77777777" w:rsidR="00BF531A" w:rsidRDefault="00BF531A" w:rsidP="00BF531A">
      <w:pPr>
        <w:pStyle w:val="ListParagraph"/>
        <w:spacing w:line="240" w:lineRule="auto"/>
        <w:ind w:left="-450" w:right="-900"/>
        <w:rPr>
          <w:sz w:val="20"/>
          <w:szCs w:val="20"/>
        </w:rPr>
      </w:pPr>
    </w:p>
    <w:p w14:paraId="1DD5E6B4" w14:textId="77777777" w:rsidR="00284EA2" w:rsidRDefault="00CD44D3" w:rsidP="00BF7C76">
      <w:pPr>
        <w:pStyle w:val="ListParagraph"/>
        <w:spacing w:line="240" w:lineRule="auto"/>
        <w:ind w:left="-810" w:right="-109"/>
        <w:rPr>
          <w:sz w:val="20"/>
          <w:szCs w:val="20"/>
        </w:rPr>
      </w:pPr>
      <w:r w:rsidRPr="00BF531A">
        <w:rPr>
          <w:sz w:val="20"/>
          <w:szCs w:val="20"/>
        </w:rPr>
        <w:t>However, if you lose your current creditable prescription drug coverage, through no fault of your own, you will also be eligible for a two (2) month Special Enrollment Period (SEP) to join a Medicare drug plan.</w:t>
      </w:r>
    </w:p>
    <w:p w14:paraId="4E9FBFA8" w14:textId="77777777" w:rsidR="00284EA2" w:rsidRDefault="00284EA2" w:rsidP="00BF7C76">
      <w:pPr>
        <w:pStyle w:val="ListParagraph"/>
        <w:spacing w:line="240" w:lineRule="auto"/>
        <w:ind w:left="-810" w:right="-109"/>
        <w:rPr>
          <w:sz w:val="20"/>
          <w:szCs w:val="20"/>
        </w:rPr>
      </w:pPr>
    </w:p>
    <w:p w14:paraId="3D2490B6" w14:textId="77777777" w:rsidR="00C825E7" w:rsidRDefault="00C825E7" w:rsidP="00BF7C76">
      <w:pPr>
        <w:pStyle w:val="ListParagraph"/>
        <w:spacing w:line="240" w:lineRule="auto"/>
        <w:ind w:left="-810" w:right="-109"/>
        <w:rPr>
          <w:rFonts w:ascii="Aptos" w:hAnsi="Aptos"/>
          <w:b/>
          <w:bCs/>
          <w:sz w:val="20"/>
          <w:szCs w:val="20"/>
        </w:rPr>
      </w:pPr>
    </w:p>
    <w:p w14:paraId="610C0DA9" w14:textId="3F62675F" w:rsidR="00284EA2" w:rsidRPr="00284EA2" w:rsidRDefault="00CD44D3" w:rsidP="00BF7C76">
      <w:pPr>
        <w:pStyle w:val="ListParagraph"/>
        <w:spacing w:line="240" w:lineRule="auto"/>
        <w:ind w:left="-810" w:right="-109"/>
        <w:rPr>
          <w:rFonts w:ascii="Aptos" w:hAnsi="Aptos"/>
          <w:b/>
          <w:bCs/>
          <w:sz w:val="20"/>
          <w:szCs w:val="20"/>
        </w:rPr>
      </w:pPr>
      <w:r w:rsidRPr="00284EA2">
        <w:rPr>
          <w:rFonts w:ascii="Aptos" w:hAnsi="Aptos"/>
          <w:b/>
          <w:bCs/>
          <w:sz w:val="20"/>
          <w:szCs w:val="20"/>
        </w:rPr>
        <w:t>What Happens to Your Current Coverage If You Decide to Join a Medicare Drug Plan?</w:t>
      </w:r>
    </w:p>
    <w:p w14:paraId="1D6487D0" w14:textId="77777777" w:rsidR="00D06A2D" w:rsidRDefault="00CD44D3" w:rsidP="00BF7C76">
      <w:pPr>
        <w:pStyle w:val="ListParagraph"/>
        <w:spacing w:line="240" w:lineRule="auto"/>
        <w:ind w:left="-810" w:right="-109"/>
        <w:rPr>
          <w:sz w:val="20"/>
          <w:szCs w:val="20"/>
        </w:rPr>
      </w:pPr>
      <w:r w:rsidRPr="00BF531A">
        <w:rPr>
          <w:sz w:val="20"/>
          <w:szCs w:val="20"/>
        </w:rPr>
        <w:t>If you decide to join a Medicare drug plan, your current AMSURG, LLC coverage may not be affected. For most persons covered under the Plan, the Plan will pay prescription drug benefits first, and Medicare will determine its payments second. For more information about this issue of what program pays first and what program pays second, see the Plan’s summary plan description or contact Medicare at the telephone number or web address listed herein.</w:t>
      </w:r>
    </w:p>
    <w:p w14:paraId="043AF615" w14:textId="77777777" w:rsidR="00D06A2D" w:rsidRDefault="00D06A2D" w:rsidP="00BF7C76">
      <w:pPr>
        <w:pStyle w:val="ListParagraph"/>
        <w:spacing w:line="240" w:lineRule="auto"/>
        <w:ind w:left="-810" w:right="-109"/>
        <w:rPr>
          <w:sz w:val="20"/>
          <w:szCs w:val="20"/>
        </w:rPr>
      </w:pPr>
    </w:p>
    <w:p w14:paraId="070D166F" w14:textId="34BAFAF9" w:rsidR="00CD44D3" w:rsidRDefault="00CD44D3" w:rsidP="00BF7C76">
      <w:pPr>
        <w:pStyle w:val="ListParagraph"/>
        <w:spacing w:line="240" w:lineRule="auto"/>
        <w:ind w:left="-810" w:right="-109"/>
        <w:rPr>
          <w:sz w:val="20"/>
          <w:szCs w:val="20"/>
        </w:rPr>
      </w:pPr>
      <w:r w:rsidRPr="00BF531A">
        <w:rPr>
          <w:sz w:val="20"/>
          <w:szCs w:val="20"/>
        </w:rPr>
        <w:t>If you do decide to join a Medicare drug plan and drop your current coverage, be aware that you and your dependents may not be able to get this coverage back.</w:t>
      </w:r>
    </w:p>
    <w:p w14:paraId="2C486B9F" w14:textId="77777777" w:rsidR="00D06A2D" w:rsidRDefault="00D06A2D" w:rsidP="00BF7C76">
      <w:pPr>
        <w:pStyle w:val="ListParagraph"/>
        <w:spacing w:line="240" w:lineRule="auto"/>
        <w:ind w:left="-810" w:right="-109"/>
        <w:rPr>
          <w:sz w:val="20"/>
          <w:szCs w:val="20"/>
        </w:rPr>
      </w:pPr>
    </w:p>
    <w:p w14:paraId="080DA692" w14:textId="77777777" w:rsidR="00D06A2D" w:rsidRPr="00D06A2D" w:rsidRDefault="00D06A2D" w:rsidP="00BF7C76">
      <w:pPr>
        <w:pStyle w:val="ListParagraph"/>
        <w:spacing w:line="240" w:lineRule="auto"/>
        <w:ind w:left="-810" w:right="-109"/>
        <w:rPr>
          <w:rFonts w:ascii="Aptos" w:hAnsi="Aptos"/>
          <w:b/>
          <w:bCs/>
          <w:sz w:val="20"/>
          <w:szCs w:val="20"/>
        </w:rPr>
      </w:pPr>
      <w:r w:rsidRPr="00D06A2D">
        <w:rPr>
          <w:rFonts w:ascii="Aptos" w:hAnsi="Aptos"/>
          <w:b/>
          <w:bCs/>
          <w:sz w:val="20"/>
          <w:szCs w:val="20"/>
        </w:rPr>
        <w:t>When Will You Pay a Higher Premium (Penalty) to Join a Medicare Drug Plan?</w:t>
      </w:r>
    </w:p>
    <w:p w14:paraId="1957A491" w14:textId="77777777" w:rsidR="00D06A2D" w:rsidRDefault="00D06A2D" w:rsidP="00BF7C76">
      <w:pPr>
        <w:pStyle w:val="ListParagraph"/>
        <w:spacing w:line="240" w:lineRule="auto"/>
        <w:ind w:left="-810" w:right="-109"/>
        <w:rPr>
          <w:sz w:val="20"/>
          <w:szCs w:val="20"/>
        </w:rPr>
      </w:pPr>
      <w:r w:rsidRPr="00D06A2D">
        <w:rPr>
          <w:sz w:val="20"/>
          <w:szCs w:val="20"/>
        </w:rPr>
        <w:t xml:space="preserve">You should also know that if you drop or lose your current coverage with AMSURG, LLC and don’t join a Medicare drug plan within 63 continuous days after your current coverage ends, you may pay a higher premium (a penalty) to join a Medicare drug plan later. </w:t>
      </w:r>
    </w:p>
    <w:p w14:paraId="0D4A3B9D" w14:textId="77777777" w:rsidR="00D06A2D" w:rsidRDefault="00D06A2D" w:rsidP="00BF7C76">
      <w:pPr>
        <w:pStyle w:val="ListParagraph"/>
        <w:spacing w:line="240" w:lineRule="auto"/>
        <w:ind w:left="-810" w:right="-109"/>
        <w:rPr>
          <w:sz w:val="20"/>
          <w:szCs w:val="20"/>
        </w:rPr>
      </w:pPr>
    </w:p>
    <w:p w14:paraId="7959091D" w14:textId="52512020" w:rsidR="00D06A2D" w:rsidRDefault="00D06A2D" w:rsidP="00BF7C76">
      <w:pPr>
        <w:pStyle w:val="ListParagraph"/>
        <w:spacing w:line="240" w:lineRule="auto"/>
        <w:ind w:left="-810" w:right="-109"/>
        <w:rPr>
          <w:sz w:val="20"/>
          <w:szCs w:val="20"/>
        </w:rPr>
      </w:pPr>
      <w:r w:rsidRPr="00D06A2D">
        <w:rPr>
          <w:sz w:val="20"/>
          <w:szCs w:val="20"/>
        </w:rP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006986C5" w14:textId="77777777" w:rsidR="00C44EBE" w:rsidRDefault="00C44EBE" w:rsidP="00BF7C76">
      <w:pPr>
        <w:pStyle w:val="ListParagraph"/>
        <w:spacing w:line="240" w:lineRule="auto"/>
        <w:ind w:left="-810" w:right="-109"/>
        <w:rPr>
          <w:sz w:val="20"/>
          <w:szCs w:val="20"/>
        </w:rPr>
      </w:pPr>
    </w:p>
    <w:p w14:paraId="772031E9" w14:textId="77777777" w:rsidR="00C44EBE" w:rsidRPr="00C44EBE" w:rsidRDefault="00C44EBE" w:rsidP="00BF7C76">
      <w:pPr>
        <w:pStyle w:val="ListParagraph"/>
        <w:spacing w:line="240" w:lineRule="auto"/>
        <w:ind w:left="-810" w:right="-109"/>
        <w:rPr>
          <w:rFonts w:ascii="Aptos" w:hAnsi="Aptos"/>
          <w:b/>
          <w:bCs/>
          <w:sz w:val="20"/>
          <w:szCs w:val="20"/>
        </w:rPr>
      </w:pPr>
      <w:r w:rsidRPr="00C44EBE">
        <w:rPr>
          <w:rFonts w:ascii="Aptos" w:hAnsi="Aptos"/>
          <w:b/>
          <w:bCs/>
          <w:sz w:val="20"/>
          <w:szCs w:val="20"/>
        </w:rPr>
        <w:t>For More Information About This Notice or Your Current Prescription Drug Coverage…</w:t>
      </w:r>
    </w:p>
    <w:p w14:paraId="6C8EC7EF" w14:textId="77777777" w:rsidR="00C44EBE" w:rsidRDefault="00C44EBE" w:rsidP="00BF7C76">
      <w:pPr>
        <w:pStyle w:val="ListParagraph"/>
        <w:spacing w:line="240" w:lineRule="auto"/>
        <w:ind w:left="-810" w:right="-109"/>
        <w:rPr>
          <w:sz w:val="20"/>
          <w:szCs w:val="20"/>
        </w:rPr>
      </w:pPr>
      <w:r w:rsidRPr="00C44EBE">
        <w:rPr>
          <w:sz w:val="20"/>
          <w:szCs w:val="20"/>
        </w:rPr>
        <w:t xml:space="preserve">Contact the person listed at the end of these notices for further information. </w:t>
      </w:r>
      <w:r w:rsidRPr="00C44EBE">
        <w:rPr>
          <w:rFonts w:ascii="Aptos" w:hAnsi="Aptos"/>
          <w:b/>
          <w:bCs/>
          <w:sz w:val="20"/>
          <w:szCs w:val="20"/>
        </w:rPr>
        <w:t>NOTE:</w:t>
      </w:r>
      <w:r w:rsidRPr="00C44EBE">
        <w:rPr>
          <w:sz w:val="20"/>
          <w:szCs w:val="20"/>
        </w:rPr>
        <w:t xml:space="preserve"> You’ll get this notice each year. You will also get it before the next period you can join a Medicare drug plan, and if this coverage through AMSURG, LLC changes. You also may request a copy of this notice at any time.</w:t>
      </w:r>
    </w:p>
    <w:p w14:paraId="540101E6" w14:textId="77777777" w:rsidR="00C44EBE" w:rsidRDefault="00C44EBE" w:rsidP="00BF7C76">
      <w:pPr>
        <w:pStyle w:val="ListParagraph"/>
        <w:spacing w:line="240" w:lineRule="auto"/>
        <w:ind w:left="-810" w:right="-109"/>
        <w:rPr>
          <w:sz w:val="20"/>
          <w:szCs w:val="20"/>
        </w:rPr>
      </w:pPr>
    </w:p>
    <w:p w14:paraId="48E0EC25" w14:textId="77777777" w:rsidR="00845DBE" w:rsidRPr="00845DBE" w:rsidRDefault="00C44EBE" w:rsidP="00BF7C76">
      <w:pPr>
        <w:pStyle w:val="ListParagraph"/>
        <w:spacing w:line="240" w:lineRule="auto"/>
        <w:ind w:left="-810" w:right="-109"/>
        <w:rPr>
          <w:rFonts w:ascii="Aptos" w:hAnsi="Aptos"/>
          <w:b/>
          <w:bCs/>
          <w:sz w:val="20"/>
          <w:szCs w:val="20"/>
        </w:rPr>
      </w:pPr>
      <w:r w:rsidRPr="00845DBE">
        <w:rPr>
          <w:rFonts w:ascii="Aptos" w:hAnsi="Aptos"/>
          <w:b/>
          <w:bCs/>
          <w:sz w:val="20"/>
          <w:szCs w:val="20"/>
        </w:rPr>
        <w:t>For More Information About Your Options Under Medicare Prescription Drug Coverage…</w:t>
      </w:r>
    </w:p>
    <w:p w14:paraId="71F6EA6D" w14:textId="3718AE3B" w:rsidR="00C44EBE" w:rsidRDefault="00C44EBE" w:rsidP="00BF7C76">
      <w:pPr>
        <w:pStyle w:val="ListParagraph"/>
        <w:spacing w:line="240" w:lineRule="auto"/>
        <w:ind w:left="-810" w:right="-109"/>
        <w:rPr>
          <w:sz w:val="20"/>
          <w:szCs w:val="20"/>
        </w:rPr>
      </w:pPr>
      <w:r w:rsidRPr="00C44EBE">
        <w:rPr>
          <w:sz w:val="20"/>
          <w:szCs w:val="20"/>
        </w:rPr>
        <w:t>More detailed information about Medicare plans that offer prescription drug coverage is in the “Medicare &amp; You” handbook. You’ll get a copy of the handbook in the mail every year from Medicare. You may also be contacted directly by Medicare drug plans.</w:t>
      </w:r>
    </w:p>
    <w:p w14:paraId="20FD68C4" w14:textId="77777777" w:rsidR="00900C03" w:rsidRDefault="00900C03" w:rsidP="00BF7C76">
      <w:pPr>
        <w:pStyle w:val="ListParagraph"/>
        <w:spacing w:line="240" w:lineRule="auto"/>
        <w:ind w:left="-810" w:right="-109"/>
        <w:rPr>
          <w:sz w:val="20"/>
          <w:szCs w:val="20"/>
        </w:rPr>
      </w:pPr>
    </w:p>
    <w:p w14:paraId="39852EE1" w14:textId="77777777" w:rsidR="00F34C36" w:rsidRDefault="00F34C36" w:rsidP="00BF7C76">
      <w:pPr>
        <w:pStyle w:val="ListParagraph"/>
        <w:spacing w:line="240" w:lineRule="auto"/>
        <w:ind w:left="-810" w:right="-109"/>
        <w:rPr>
          <w:sz w:val="20"/>
          <w:szCs w:val="20"/>
        </w:rPr>
      </w:pPr>
    </w:p>
    <w:p w14:paraId="2FAB3203" w14:textId="77777777" w:rsidR="00F34C36" w:rsidRDefault="00F34C36" w:rsidP="00BF7C76">
      <w:pPr>
        <w:pStyle w:val="ListParagraph"/>
        <w:spacing w:line="240" w:lineRule="auto"/>
        <w:ind w:left="-810" w:right="-109"/>
        <w:rPr>
          <w:sz w:val="20"/>
          <w:szCs w:val="20"/>
        </w:rPr>
      </w:pPr>
    </w:p>
    <w:p w14:paraId="5F2B40CB" w14:textId="77777777" w:rsidR="001134A6" w:rsidRDefault="001134A6" w:rsidP="00BF7C76">
      <w:pPr>
        <w:pStyle w:val="ListParagraph"/>
        <w:spacing w:line="240" w:lineRule="auto"/>
        <w:ind w:left="-810" w:right="-109"/>
        <w:rPr>
          <w:sz w:val="20"/>
          <w:szCs w:val="20"/>
        </w:rPr>
      </w:pPr>
    </w:p>
    <w:p w14:paraId="4EDB4B51" w14:textId="77777777" w:rsidR="001134A6" w:rsidRDefault="001134A6" w:rsidP="00BF7C76">
      <w:pPr>
        <w:pStyle w:val="ListParagraph"/>
        <w:spacing w:line="240" w:lineRule="auto"/>
        <w:ind w:left="-810" w:right="-109"/>
        <w:rPr>
          <w:sz w:val="20"/>
          <w:szCs w:val="20"/>
        </w:rPr>
      </w:pPr>
    </w:p>
    <w:p w14:paraId="06D26373" w14:textId="77777777" w:rsidR="00F34C36" w:rsidRDefault="00F34C36" w:rsidP="00BF7C76">
      <w:pPr>
        <w:pStyle w:val="ListParagraph"/>
        <w:spacing w:line="240" w:lineRule="auto"/>
        <w:ind w:left="-810" w:right="-109"/>
        <w:rPr>
          <w:sz w:val="20"/>
          <w:szCs w:val="20"/>
        </w:rPr>
      </w:pPr>
    </w:p>
    <w:p w14:paraId="0E5758BD" w14:textId="77777777" w:rsidR="00900C03" w:rsidRDefault="00900C03" w:rsidP="00BF7C76">
      <w:pPr>
        <w:pStyle w:val="ListParagraph"/>
        <w:spacing w:line="240" w:lineRule="auto"/>
        <w:ind w:left="-810" w:right="-109"/>
        <w:rPr>
          <w:sz w:val="20"/>
          <w:szCs w:val="20"/>
        </w:rPr>
      </w:pPr>
      <w:r w:rsidRPr="00900C03">
        <w:rPr>
          <w:sz w:val="20"/>
          <w:szCs w:val="20"/>
        </w:rPr>
        <w:lastRenderedPageBreak/>
        <w:t>For more information about Medicare prescription drug coverage:</w:t>
      </w:r>
    </w:p>
    <w:p w14:paraId="6BE06039" w14:textId="18FFF4F6" w:rsidR="00900C03" w:rsidRDefault="00900C03" w:rsidP="00900C03">
      <w:pPr>
        <w:pStyle w:val="ListParagraph"/>
        <w:numPr>
          <w:ilvl w:val="0"/>
          <w:numId w:val="2"/>
        </w:numPr>
        <w:spacing w:line="240" w:lineRule="auto"/>
        <w:ind w:left="-450" w:right="-109"/>
        <w:rPr>
          <w:sz w:val="20"/>
          <w:szCs w:val="20"/>
        </w:rPr>
      </w:pPr>
      <w:r w:rsidRPr="00900C03">
        <w:rPr>
          <w:sz w:val="20"/>
          <w:szCs w:val="20"/>
        </w:rPr>
        <w:t xml:space="preserve">Visit </w:t>
      </w:r>
      <w:hyperlink r:id="rId5" w:history="1">
        <w:r w:rsidRPr="00FA0DC8">
          <w:rPr>
            <w:rStyle w:val="Hyperlink"/>
            <w:sz w:val="20"/>
            <w:szCs w:val="20"/>
          </w:rPr>
          <w:t>www.medicare.gov</w:t>
        </w:r>
      </w:hyperlink>
    </w:p>
    <w:p w14:paraId="1599DA41" w14:textId="77777777" w:rsidR="00900C03" w:rsidRDefault="00900C03" w:rsidP="00900C03">
      <w:pPr>
        <w:pStyle w:val="ListParagraph"/>
        <w:numPr>
          <w:ilvl w:val="0"/>
          <w:numId w:val="2"/>
        </w:numPr>
        <w:spacing w:line="240" w:lineRule="auto"/>
        <w:ind w:left="-450" w:right="-109"/>
        <w:rPr>
          <w:sz w:val="20"/>
          <w:szCs w:val="20"/>
        </w:rPr>
      </w:pPr>
      <w:r w:rsidRPr="00900C03">
        <w:rPr>
          <w:sz w:val="20"/>
          <w:szCs w:val="20"/>
        </w:rPr>
        <w:t>Call your State Health Insurance Assistance Program (see the inside back cover of your copy of the “Medicare &amp; You” handbook for their telephone number) for personalized help</w:t>
      </w:r>
    </w:p>
    <w:p w14:paraId="706DA997" w14:textId="77777777" w:rsidR="00900C03" w:rsidRDefault="00900C03" w:rsidP="00900C03">
      <w:pPr>
        <w:pStyle w:val="ListParagraph"/>
        <w:numPr>
          <w:ilvl w:val="0"/>
          <w:numId w:val="2"/>
        </w:numPr>
        <w:spacing w:line="240" w:lineRule="auto"/>
        <w:ind w:left="-450" w:right="-109"/>
        <w:rPr>
          <w:sz w:val="20"/>
          <w:szCs w:val="20"/>
        </w:rPr>
      </w:pPr>
      <w:r w:rsidRPr="00900C03">
        <w:rPr>
          <w:sz w:val="20"/>
          <w:szCs w:val="20"/>
        </w:rPr>
        <w:t>Call 1-800-MEDICARE (1-800-633-4227). TTY users should call 1-877-486-2048</w:t>
      </w:r>
    </w:p>
    <w:p w14:paraId="58D16F43" w14:textId="77777777" w:rsidR="00900C03" w:rsidRDefault="00900C03" w:rsidP="00900C03">
      <w:pPr>
        <w:pStyle w:val="ListParagraph"/>
        <w:spacing w:line="240" w:lineRule="auto"/>
        <w:ind w:left="-450" w:right="-109"/>
        <w:rPr>
          <w:sz w:val="20"/>
          <w:szCs w:val="20"/>
        </w:rPr>
      </w:pPr>
    </w:p>
    <w:p w14:paraId="51D65D76" w14:textId="7032681F" w:rsidR="00900C03" w:rsidRDefault="00900C03" w:rsidP="00BE36E9">
      <w:pPr>
        <w:pStyle w:val="ListParagraph"/>
        <w:spacing w:line="240" w:lineRule="auto"/>
        <w:ind w:left="-810" w:right="-109"/>
        <w:rPr>
          <w:sz w:val="20"/>
          <w:szCs w:val="20"/>
        </w:rPr>
      </w:pPr>
      <w:r w:rsidRPr="00900C03">
        <w:rPr>
          <w:sz w:val="20"/>
          <w:szCs w:val="20"/>
        </w:rPr>
        <w:t>If you have limited income and resources, extra help paying for Medicare prescription drug coverage is available. For information about this extra help, visit Social Security on the web at www.socialsecurity.gov, or call them at 1-800-772-1213 (TTY 1-800-325-0778).</w:t>
      </w:r>
    </w:p>
    <w:p w14:paraId="3E9CB8AE" w14:textId="77777777" w:rsidR="00284EA2" w:rsidRDefault="00284EA2" w:rsidP="00BF7C76">
      <w:pPr>
        <w:pStyle w:val="ListParagraph"/>
        <w:spacing w:line="240" w:lineRule="auto"/>
        <w:ind w:left="-810" w:right="-109"/>
        <w:rPr>
          <w:sz w:val="20"/>
          <w:szCs w:val="20"/>
        </w:rPr>
      </w:pPr>
    </w:p>
    <w:tbl>
      <w:tblPr>
        <w:tblStyle w:val="TableGrid"/>
        <w:tblW w:w="0" w:type="auto"/>
        <w:tblInd w:w="-810" w:type="dxa"/>
        <w:tblLook w:val="04A0" w:firstRow="1" w:lastRow="0" w:firstColumn="1" w:lastColumn="0" w:noHBand="0" w:noVBand="1"/>
      </w:tblPr>
      <w:tblGrid>
        <w:gridCol w:w="4405"/>
      </w:tblGrid>
      <w:tr w:rsidR="00F35EB4" w14:paraId="158E2389" w14:textId="77777777" w:rsidTr="00563BA6">
        <w:trPr>
          <w:trHeight w:val="1925"/>
        </w:trPr>
        <w:tc>
          <w:tcPr>
            <w:tcW w:w="4405" w:type="dxa"/>
            <w:tcMar>
              <w:left w:w="173" w:type="dxa"/>
              <w:right w:w="173" w:type="dxa"/>
            </w:tcMar>
            <w:vAlign w:val="center"/>
          </w:tcPr>
          <w:p w14:paraId="53739E56" w14:textId="70E5748D" w:rsidR="00F35EB4" w:rsidRPr="00724C4E" w:rsidRDefault="00F35EB4" w:rsidP="00F35EB4">
            <w:pPr>
              <w:pStyle w:val="ListParagraph"/>
              <w:ind w:left="0" w:right="-109"/>
              <w:rPr>
                <w:i/>
                <w:iCs/>
                <w:sz w:val="20"/>
                <w:szCs w:val="20"/>
              </w:rPr>
            </w:pPr>
            <w:r w:rsidRPr="00724C4E">
              <w:rPr>
                <w:i/>
                <w:iCs/>
                <w:sz w:val="20"/>
                <w:szCs w:val="20"/>
              </w:rPr>
              <w:t>Remember: Keep this Medicare Part D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c>
      </w:tr>
    </w:tbl>
    <w:p w14:paraId="725D5B8B" w14:textId="77777777" w:rsidR="002F14A8" w:rsidRDefault="002F14A8" w:rsidP="00BF7C76">
      <w:pPr>
        <w:pStyle w:val="ListParagraph"/>
        <w:spacing w:line="240" w:lineRule="auto"/>
        <w:ind w:left="-810" w:right="-109"/>
        <w:rPr>
          <w:sz w:val="20"/>
          <w:szCs w:val="20"/>
        </w:rPr>
      </w:pPr>
    </w:p>
    <w:tbl>
      <w:tblPr>
        <w:tblStyle w:val="TableGrid"/>
        <w:tblW w:w="0" w:type="auto"/>
        <w:tblInd w:w="-810" w:type="dxa"/>
        <w:tblLook w:val="04A0" w:firstRow="1" w:lastRow="0" w:firstColumn="1" w:lastColumn="0" w:noHBand="0" w:noVBand="1"/>
      </w:tblPr>
      <w:tblGrid>
        <w:gridCol w:w="2515"/>
        <w:gridCol w:w="1890"/>
      </w:tblGrid>
      <w:tr w:rsidR="00A34231" w14:paraId="5EFAC73D" w14:textId="77777777" w:rsidTr="008C6573">
        <w:trPr>
          <w:trHeight w:val="331"/>
        </w:trPr>
        <w:tc>
          <w:tcPr>
            <w:tcW w:w="2515" w:type="dxa"/>
            <w:vAlign w:val="center"/>
          </w:tcPr>
          <w:p w14:paraId="00A679AC" w14:textId="696C8E7E" w:rsidR="00A34231" w:rsidRDefault="00A34231" w:rsidP="00E55475">
            <w:pPr>
              <w:pStyle w:val="ListParagraph"/>
              <w:ind w:left="0" w:right="-109"/>
              <w:rPr>
                <w:sz w:val="20"/>
                <w:szCs w:val="20"/>
              </w:rPr>
            </w:pPr>
            <w:r>
              <w:rPr>
                <w:sz w:val="20"/>
                <w:szCs w:val="20"/>
              </w:rPr>
              <w:t>Date:</w:t>
            </w:r>
          </w:p>
        </w:tc>
        <w:tc>
          <w:tcPr>
            <w:tcW w:w="1890" w:type="dxa"/>
            <w:vAlign w:val="center"/>
          </w:tcPr>
          <w:p w14:paraId="0D966DB1" w14:textId="64645CBA" w:rsidR="00A34231" w:rsidRDefault="00E55475" w:rsidP="00E55475">
            <w:pPr>
              <w:pStyle w:val="ListParagraph"/>
              <w:ind w:left="0" w:right="-109"/>
              <w:rPr>
                <w:sz w:val="20"/>
                <w:szCs w:val="20"/>
              </w:rPr>
            </w:pPr>
            <w:r w:rsidRPr="00E55475">
              <w:rPr>
                <w:sz w:val="20"/>
                <w:szCs w:val="20"/>
              </w:rPr>
              <w:t>January 1, 202</w:t>
            </w:r>
            <w:r w:rsidR="00621C63">
              <w:rPr>
                <w:sz w:val="20"/>
                <w:szCs w:val="20"/>
              </w:rPr>
              <w:t>7</w:t>
            </w:r>
          </w:p>
        </w:tc>
      </w:tr>
      <w:tr w:rsidR="00A34231" w14:paraId="57158069" w14:textId="77777777" w:rsidTr="008C6573">
        <w:trPr>
          <w:trHeight w:val="331"/>
        </w:trPr>
        <w:tc>
          <w:tcPr>
            <w:tcW w:w="2515" w:type="dxa"/>
            <w:vAlign w:val="center"/>
          </w:tcPr>
          <w:p w14:paraId="55BA4D62" w14:textId="4CE9707F" w:rsidR="00A34231" w:rsidRDefault="00A34231" w:rsidP="00E55475">
            <w:pPr>
              <w:pStyle w:val="ListParagraph"/>
              <w:ind w:left="0" w:right="-109"/>
              <w:rPr>
                <w:sz w:val="20"/>
                <w:szCs w:val="20"/>
              </w:rPr>
            </w:pPr>
            <w:r w:rsidRPr="00A34231">
              <w:rPr>
                <w:sz w:val="20"/>
                <w:szCs w:val="20"/>
              </w:rPr>
              <w:t>Name of Entity/Sender:</w:t>
            </w:r>
          </w:p>
        </w:tc>
        <w:tc>
          <w:tcPr>
            <w:tcW w:w="1890" w:type="dxa"/>
            <w:vAlign w:val="center"/>
          </w:tcPr>
          <w:p w14:paraId="67377F24" w14:textId="55855286" w:rsidR="00A34231" w:rsidRDefault="00E55475" w:rsidP="00E55475">
            <w:pPr>
              <w:pStyle w:val="ListParagraph"/>
              <w:ind w:left="0" w:right="-109"/>
              <w:rPr>
                <w:sz w:val="20"/>
                <w:szCs w:val="20"/>
              </w:rPr>
            </w:pPr>
            <w:r w:rsidRPr="00E55475">
              <w:rPr>
                <w:sz w:val="20"/>
                <w:szCs w:val="20"/>
              </w:rPr>
              <w:t>AMSURG, LLC</w:t>
            </w:r>
          </w:p>
        </w:tc>
      </w:tr>
      <w:tr w:rsidR="00A34231" w14:paraId="351C3FB8" w14:textId="77777777" w:rsidTr="008C6573">
        <w:trPr>
          <w:trHeight w:val="331"/>
        </w:trPr>
        <w:tc>
          <w:tcPr>
            <w:tcW w:w="2515" w:type="dxa"/>
            <w:vAlign w:val="center"/>
          </w:tcPr>
          <w:p w14:paraId="6EEC3168" w14:textId="3D5A40BF" w:rsidR="00A34231" w:rsidRDefault="00A34231" w:rsidP="00E55475">
            <w:pPr>
              <w:pStyle w:val="ListParagraph"/>
              <w:ind w:left="0" w:right="-109"/>
              <w:rPr>
                <w:sz w:val="20"/>
                <w:szCs w:val="20"/>
              </w:rPr>
            </w:pPr>
            <w:r w:rsidRPr="00A34231">
              <w:rPr>
                <w:sz w:val="20"/>
                <w:szCs w:val="20"/>
              </w:rPr>
              <w:t>Contact—Position/Office:</w:t>
            </w:r>
          </w:p>
        </w:tc>
        <w:tc>
          <w:tcPr>
            <w:tcW w:w="1890" w:type="dxa"/>
            <w:vAlign w:val="center"/>
          </w:tcPr>
          <w:p w14:paraId="763046E2" w14:textId="4F722B5E" w:rsidR="00A34231" w:rsidRDefault="00011F01" w:rsidP="00E55475">
            <w:pPr>
              <w:pStyle w:val="ListParagraph"/>
              <w:ind w:left="0" w:right="-109"/>
              <w:rPr>
                <w:sz w:val="20"/>
                <w:szCs w:val="20"/>
              </w:rPr>
            </w:pPr>
            <w:r>
              <w:rPr>
                <w:sz w:val="20"/>
                <w:szCs w:val="20"/>
              </w:rPr>
              <w:t>Human Resources</w:t>
            </w:r>
          </w:p>
        </w:tc>
      </w:tr>
      <w:tr w:rsidR="00A34231" w14:paraId="4BD370F3" w14:textId="77777777" w:rsidTr="008C6573">
        <w:trPr>
          <w:trHeight w:val="331"/>
        </w:trPr>
        <w:tc>
          <w:tcPr>
            <w:tcW w:w="2515" w:type="dxa"/>
            <w:vAlign w:val="center"/>
          </w:tcPr>
          <w:p w14:paraId="17C533D0" w14:textId="3972F134" w:rsidR="00A34231" w:rsidRDefault="00E55475" w:rsidP="00E55475">
            <w:pPr>
              <w:pStyle w:val="ListParagraph"/>
              <w:ind w:left="0" w:right="-109"/>
              <w:rPr>
                <w:sz w:val="20"/>
                <w:szCs w:val="20"/>
              </w:rPr>
            </w:pPr>
            <w:r w:rsidRPr="00E55475">
              <w:rPr>
                <w:sz w:val="20"/>
                <w:szCs w:val="20"/>
              </w:rPr>
              <w:t>Address:</w:t>
            </w:r>
          </w:p>
        </w:tc>
        <w:tc>
          <w:tcPr>
            <w:tcW w:w="1890" w:type="dxa"/>
            <w:vAlign w:val="center"/>
          </w:tcPr>
          <w:p w14:paraId="03616E5C" w14:textId="346FBEFA" w:rsidR="00A34231" w:rsidRDefault="00764878" w:rsidP="00764878">
            <w:pPr>
              <w:ind w:right="-109"/>
              <w:rPr>
                <w:sz w:val="20"/>
                <w:szCs w:val="20"/>
              </w:rPr>
            </w:pPr>
            <w:r w:rsidRPr="00764878">
              <w:rPr>
                <w:sz w:val="20"/>
                <w:szCs w:val="20"/>
              </w:rPr>
              <w:t xml:space="preserve">1A Burton Hills </w:t>
            </w:r>
            <w:r>
              <w:rPr>
                <w:sz w:val="20"/>
                <w:szCs w:val="20"/>
              </w:rPr>
              <w:t>Blvd</w:t>
            </w:r>
            <w:r w:rsidR="001B4620">
              <w:rPr>
                <w:sz w:val="20"/>
                <w:szCs w:val="20"/>
              </w:rPr>
              <w:t>.</w:t>
            </w:r>
            <w:r>
              <w:rPr>
                <w:sz w:val="20"/>
                <w:szCs w:val="20"/>
              </w:rPr>
              <w:t xml:space="preserve"> </w:t>
            </w:r>
            <w:r w:rsidRPr="00764878">
              <w:rPr>
                <w:sz w:val="20"/>
                <w:szCs w:val="20"/>
              </w:rPr>
              <w:t>Nashville,</w:t>
            </w:r>
            <w:r w:rsidR="005A1C76">
              <w:rPr>
                <w:sz w:val="20"/>
                <w:szCs w:val="20"/>
              </w:rPr>
              <w:t xml:space="preserve"> </w:t>
            </w:r>
            <w:r w:rsidRPr="00764878">
              <w:rPr>
                <w:sz w:val="20"/>
                <w:szCs w:val="20"/>
              </w:rPr>
              <w:t>TN 37215</w:t>
            </w:r>
          </w:p>
        </w:tc>
      </w:tr>
      <w:tr w:rsidR="00A34231" w14:paraId="37CF04B2" w14:textId="77777777" w:rsidTr="008C6573">
        <w:trPr>
          <w:trHeight w:val="331"/>
        </w:trPr>
        <w:tc>
          <w:tcPr>
            <w:tcW w:w="2515" w:type="dxa"/>
            <w:vAlign w:val="center"/>
          </w:tcPr>
          <w:p w14:paraId="55572713" w14:textId="24B54A94" w:rsidR="00A34231" w:rsidRDefault="00E55475" w:rsidP="00E55475">
            <w:pPr>
              <w:pStyle w:val="ListParagraph"/>
              <w:ind w:left="0" w:right="-109"/>
              <w:rPr>
                <w:sz w:val="20"/>
                <w:szCs w:val="20"/>
              </w:rPr>
            </w:pPr>
            <w:r w:rsidRPr="00E55475">
              <w:rPr>
                <w:sz w:val="20"/>
                <w:szCs w:val="20"/>
              </w:rPr>
              <w:t>Phone Number:</w:t>
            </w:r>
          </w:p>
        </w:tc>
        <w:tc>
          <w:tcPr>
            <w:tcW w:w="1890" w:type="dxa"/>
            <w:vAlign w:val="center"/>
          </w:tcPr>
          <w:p w14:paraId="0B82E670" w14:textId="2F84AFE6" w:rsidR="00A34231" w:rsidRDefault="00E55475" w:rsidP="00E55475">
            <w:pPr>
              <w:pStyle w:val="ListParagraph"/>
              <w:ind w:left="0" w:right="-109"/>
              <w:rPr>
                <w:sz w:val="20"/>
                <w:szCs w:val="20"/>
              </w:rPr>
            </w:pPr>
            <w:r w:rsidRPr="00E55475">
              <w:rPr>
                <w:sz w:val="20"/>
                <w:szCs w:val="20"/>
              </w:rPr>
              <w:t>1-888-305-7027</w:t>
            </w:r>
          </w:p>
        </w:tc>
      </w:tr>
    </w:tbl>
    <w:p w14:paraId="0AE50138" w14:textId="77777777" w:rsidR="003C6B30" w:rsidRPr="00A41C24" w:rsidRDefault="003C6B30" w:rsidP="00A41C24">
      <w:pPr>
        <w:spacing w:line="240" w:lineRule="auto"/>
        <w:ind w:right="-109"/>
        <w:rPr>
          <w:sz w:val="20"/>
          <w:szCs w:val="20"/>
        </w:rPr>
      </w:pPr>
    </w:p>
    <w:p w14:paraId="389D2898" w14:textId="77777777" w:rsidR="003C6B30" w:rsidRPr="003C6B30" w:rsidRDefault="003C6B30" w:rsidP="00BF7C76">
      <w:pPr>
        <w:pStyle w:val="ListParagraph"/>
        <w:spacing w:line="240" w:lineRule="auto"/>
        <w:ind w:left="-810" w:right="-109"/>
        <w:rPr>
          <w:rFonts w:ascii="Aptos" w:hAnsi="Aptos"/>
          <w:b/>
          <w:bCs/>
          <w:sz w:val="20"/>
          <w:szCs w:val="20"/>
        </w:rPr>
      </w:pPr>
      <w:r w:rsidRPr="003C6B30">
        <w:rPr>
          <w:rFonts w:ascii="Aptos" w:hAnsi="Aptos"/>
          <w:b/>
          <w:bCs/>
          <w:sz w:val="20"/>
          <w:szCs w:val="20"/>
        </w:rPr>
        <w:t>Women’s Health and Cancer Rights Act</w:t>
      </w:r>
    </w:p>
    <w:p w14:paraId="73B6F3F5" w14:textId="77777777" w:rsidR="003C6B30" w:rsidRDefault="003C6B30" w:rsidP="00BF7C76">
      <w:pPr>
        <w:pStyle w:val="ListParagraph"/>
        <w:spacing w:line="240" w:lineRule="auto"/>
        <w:ind w:left="-810" w:right="-109"/>
        <w:rPr>
          <w:sz w:val="20"/>
          <w:szCs w:val="20"/>
        </w:rPr>
      </w:pPr>
      <w:r w:rsidRPr="003C6B30">
        <w:rPr>
          <w:sz w:val="20"/>
          <w:szCs w:val="20"/>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0E2B12A7" w14:textId="77777777" w:rsidR="003C0F61" w:rsidRDefault="003C0F61" w:rsidP="00BF7C76">
      <w:pPr>
        <w:pStyle w:val="ListParagraph"/>
        <w:spacing w:line="240" w:lineRule="auto"/>
        <w:ind w:left="-810" w:right="-109"/>
        <w:rPr>
          <w:sz w:val="20"/>
          <w:szCs w:val="20"/>
        </w:rPr>
      </w:pPr>
    </w:p>
    <w:p w14:paraId="22B8FC33" w14:textId="77777777" w:rsidR="003C6B30" w:rsidRDefault="003C6B30" w:rsidP="003C6B30">
      <w:pPr>
        <w:pStyle w:val="ListParagraph"/>
        <w:numPr>
          <w:ilvl w:val="0"/>
          <w:numId w:val="3"/>
        </w:numPr>
        <w:spacing w:line="240" w:lineRule="auto"/>
        <w:ind w:left="-450" w:right="-109"/>
        <w:rPr>
          <w:sz w:val="20"/>
          <w:szCs w:val="20"/>
        </w:rPr>
      </w:pPr>
      <w:r w:rsidRPr="003C6B30">
        <w:rPr>
          <w:sz w:val="20"/>
          <w:szCs w:val="20"/>
        </w:rPr>
        <w:t>All stages of reconstruction of the breast on which the mastectomy was performed;</w:t>
      </w:r>
    </w:p>
    <w:p w14:paraId="0EA24832" w14:textId="77777777" w:rsidR="003C6B30" w:rsidRDefault="003C6B30" w:rsidP="003C6B30">
      <w:pPr>
        <w:pStyle w:val="ListParagraph"/>
        <w:numPr>
          <w:ilvl w:val="0"/>
          <w:numId w:val="3"/>
        </w:numPr>
        <w:spacing w:line="240" w:lineRule="auto"/>
        <w:ind w:left="-450" w:right="-109"/>
        <w:rPr>
          <w:sz w:val="20"/>
          <w:szCs w:val="20"/>
        </w:rPr>
      </w:pPr>
      <w:r w:rsidRPr="003C6B30">
        <w:rPr>
          <w:sz w:val="20"/>
          <w:szCs w:val="20"/>
        </w:rPr>
        <w:t>Surgery and reconstruction of the other breast to produce a symmetrical appearance;</w:t>
      </w:r>
    </w:p>
    <w:p w14:paraId="32E4892F" w14:textId="77777777" w:rsidR="003C6B30" w:rsidRDefault="003C6B30" w:rsidP="003C6B30">
      <w:pPr>
        <w:pStyle w:val="ListParagraph"/>
        <w:numPr>
          <w:ilvl w:val="0"/>
          <w:numId w:val="3"/>
        </w:numPr>
        <w:spacing w:line="240" w:lineRule="auto"/>
        <w:ind w:left="-450" w:right="-109"/>
        <w:rPr>
          <w:sz w:val="20"/>
          <w:szCs w:val="20"/>
        </w:rPr>
      </w:pPr>
      <w:r w:rsidRPr="003C6B30">
        <w:rPr>
          <w:sz w:val="20"/>
          <w:szCs w:val="20"/>
        </w:rPr>
        <w:t>Prostheses; and</w:t>
      </w:r>
    </w:p>
    <w:p w14:paraId="3FE21B00" w14:textId="0D39B77C" w:rsidR="002E4731" w:rsidRPr="00726029" w:rsidRDefault="003C6B30" w:rsidP="00726029">
      <w:pPr>
        <w:pStyle w:val="ListParagraph"/>
        <w:numPr>
          <w:ilvl w:val="0"/>
          <w:numId w:val="3"/>
        </w:numPr>
        <w:spacing w:line="240" w:lineRule="auto"/>
        <w:ind w:left="-450" w:right="-109"/>
        <w:rPr>
          <w:sz w:val="20"/>
          <w:szCs w:val="20"/>
        </w:rPr>
      </w:pPr>
      <w:r w:rsidRPr="003C6B30">
        <w:rPr>
          <w:sz w:val="20"/>
          <w:szCs w:val="20"/>
        </w:rPr>
        <w:t>Treatment of physical complications of the mastectomy, including lymphedema.</w:t>
      </w:r>
    </w:p>
    <w:p w14:paraId="738DB9A7" w14:textId="7F2F8395" w:rsidR="003C6B30" w:rsidRDefault="003C6B30" w:rsidP="002E4731">
      <w:pPr>
        <w:spacing w:line="240" w:lineRule="auto"/>
        <w:ind w:left="-810" w:right="-109"/>
        <w:rPr>
          <w:sz w:val="20"/>
          <w:szCs w:val="20"/>
        </w:rPr>
      </w:pPr>
      <w:r w:rsidRPr="002E4731">
        <w:rPr>
          <w:sz w:val="20"/>
          <w:szCs w:val="20"/>
        </w:rPr>
        <w:t>These benefits will be provided subject to the same deductibles and coinsurance applicable to other medical and surgical benefits provided under this plan. For deductibles and coinsurance information applicable to the plan in which you enroll, please refer to the summary plan description. If you would like more information on WHCRA benefits, please c</w:t>
      </w:r>
      <w:r w:rsidR="007B22FB">
        <w:rPr>
          <w:sz w:val="20"/>
          <w:szCs w:val="20"/>
        </w:rPr>
        <w:t xml:space="preserve">ontact Human Resources at </w:t>
      </w:r>
      <w:r w:rsidRPr="002E4731">
        <w:rPr>
          <w:sz w:val="20"/>
          <w:szCs w:val="20"/>
        </w:rPr>
        <w:t>1-888-305-7027.</w:t>
      </w:r>
    </w:p>
    <w:p w14:paraId="4D9AACE0" w14:textId="2956A242" w:rsidR="006A0BFB" w:rsidRDefault="006A0BFB" w:rsidP="00DB1A5C">
      <w:pPr>
        <w:spacing w:line="240" w:lineRule="auto"/>
        <w:ind w:left="-810" w:right="-109"/>
        <w:rPr>
          <w:sz w:val="20"/>
          <w:szCs w:val="20"/>
        </w:rPr>
      </w:pPr>
      <w:r w:rsidRPr="006A0BFB">
        <w:rPr>
          <w:b/>
          <w:bCs/>
          <w:sz w:val="20"/>
          <w:szCs w:val="20"/>
        </w:rPr>
        <w:t>HIPAA Privacy and Security</w:t>
      </w:r>
      <w:r w:rsidRPr="006A0BFB">
        <w:rPr>
          <w:b/>
          <w:bCs/>
          <w:sz w:val="20"/>
          <w:szCs w:val="20"/>
        </w:rPr>
        <w:br/>
      </w:r>
      <w:r w:rsidRPr="006A0BFB">
        <w:rPr>
          <w:sz w:val="20"/>
          <w:szCs w:val="20"/>
        </w:rPr>
        <w:t>The Health Insurance Portability and Accountability Act of 1996 deals with how an employer can enforce eligibility and enrollment for healthcare benefits, as well as ensuring that protected health information which identifies you is kept private. You have the right to inspect and copy protected health information that is maintained by and for the plan for enrollment, payment, claims and case management. If you feel that protected health information about you is incorrect or incomplete, you may ask your benefits administrator to amend the information. For a full copy of the Notice of Privacy Practices, describing how protected health information about you may be used and disclosed and how you can get access to the information, please c</w:t>
      </w:r>
      <w:r w:rsidR="00DB1A5C">
        <w:rPr>
          <w:sz w:val="20"/>
          <w:szCs w:val="20"/>
        </w:rPr>
        <w:t xml:space="preserve">ontact Human Resources at      </w:t>
      </w:r>
      <w:r w:rsidRPr="006A0BFB">
        <w:rPr>
          <w:sz w:val="20"/>
          <w:szCs w:val="20"/>
        </w:rPr>
        <w:t xml:space="preserve"> 1-888-305-7027.</w:t>
      </w:r>
    </w:p>
    <w:p w14:paraId="3503032F" w14:textId="73CD361C" w:rsidR="004F20EF" w:rsidRDefault="006A0BFB" w:rsidP="004F20EF">
      <w:pPr>
        <w:spacing w:line="240" w:lineRule="auto"/>
        <w:ind w:left="-810" w:right="-109"/>
        <w:rPr>
          <w:sz w:val="20"/>
          <w:szCs w:val="20"/>
        </w:rPr>
      </w:pPr>
      <w:r w:rsidRPr="006A0BFB">
        <w:rPr>
          <w:b/>
          <w:bCs/>
          <w:sz w:val="20"/>
          <w:szCs w:val="20"/>
        </w:rPr>
        <w:t>HIPAA Special Enrollment Rights</w:t>
      </w:r>
      <w:r w:rsidRPr="006A0BFB">
        <w:rPr>
          <w:b/>
          <w:bCs/>
          <w:sz w:val="20"/>
          <w:szCs w:val="20"/>
        </w:rPr>
        <w:br/>
      </w:r>
      <w:r w:rsidRPr="006A0BFB">
        <w:rPr>
          <w:sz w:val="20"/>
          <w:szCs w:val="20"/>
        </w:rPr>
        <w:t>If you are declining enrollment for yourself or your dependents (including your spouse) because of other health insurance or group health plan coverage, you may be able to later enroll yourself and your dependents in this plan if you or your dependents lose eligibility for that other coverage (or if the employer stops contributing towards your or your dependents’ other coverage).</w:t>
      </w:r>
    </w:p>
    <w:p w14:paraId="0085E1D6" w14:textId="77777777" w:rsidR="004F20EF" w:rsidRDefault="004F20EF" w:rsidP="002E4731">
      <w:pPr>
        <w:spacing w:line="240" w:lineRule="auto"/>
        <w:ind w:left="-810" w:right="-109"/>
        <w:rPr>
          <w:sz w:val="20"/>
          <w:szCs w:val="20"/>
        </w:rPr>
      </w:pPr>
      <w:r w:rsidRPr="004F20EF">
        <w:rPr>
          <w:sz w:val="20"/>
          <w:szCs w:val="20"/>
        </w:rPr>
        <w:t>Loss of eligibility includes but is not limited to:</w:t>
      </w:r>
    </w:p>
    <w:p w14:paraId="56A2FDBF" w14:textId="77777777" w:rsidR="004F20EF" w:rsidRDefault="004F20EF" w:rsidP="004F20EF">
      <w:pPr>
        <w:pStyle w:val="ListParagraph"/>
        <w:numPr>
          <w:ilvl w:val="0"/>
          <w:numId w:val="4"/>
        </w:numPr>
        <w:spacing w:line="240" w:lineRule="auto"/>
        <w:ind w:left="-450" w:right="-109"/>
        <w:rPr>
          <w:sz w:val="20"/>
          <w:szCs w:val="20"/>
        </w:rPr>
      </w:pPr>
      <w:r w:rsidRPr="004F20EF">
        <w:rPr>
          <w:sz w:val="20"/>
          <w:szCs w:val="20"/>
        </w:rPr>
        <w:t>Loss of eligibility for coverage as a result of ceasing to meet the plan’s eligibility requirements (i.e. legal separation, divorce, cessation of dependent status, death of an employee, termination of employment, reduction in the number of hours of employment);</w:t>
      </w:r>
    </w:p>
    <w:p w14:paraId="11BA07A6" w14:textId="77777777" w:rsidR="004F20EF" w:rsidRDefault="004F20EF" w:rsidP="004F20EF">
      <w:pPr>
        <w:pStyle w:val="ListParagraph"/>
        <w:numPr>
          <w:ilvl w:val="0"/>
          <w:numId w:val="4"/>
        </w:numPr>
        <w:spacing w:line="240" w:lineRule="auto"/>
        <w:ind w:left="-450" w:right="-109"/>
        <w:rPr>
          <w:sz w:val="20"/>
          <w:szCs w:val="20"/>
        </w:rPr>
      </w:pPr>
      <w:r w:rsidRPr="004F20EF">
        <w:rPr>
          <w:sz w:val="20"/>
          <w:szCs w:val="20"/>
        </w:rPr>
        <w:t>Loss of HMO coverage because the person no longer resides or works in the HMO service area and no other coverage option is available through the HMO plan sponsor;</w:t>
      </w:r>
    </w:p>
    <w:p w14:paraId="6938DC42" w14:textId="77777777" w:rsidR="004F20EF" w:rsidRDefault="004F20EF" w:rsidP="004F20EF">
      <w:pPr>
        <w:pStyle w:val="ListParagraph"/>
        <w:numPr>
          <w:ilvl w:val="0"/>
          <w:numId w:val="4"/>
        </w:numPr>
        <w:spacing w:line="240" w:lineRule="auto"/>
        <w:ind w:left="-450" w:right="-109"/>
        <w:rPr>
          <w:sz w:val="20"/>
          <w:szCs w:val="20"/>
        </w:rPr>
      </w:pPr>
      <w:r w:rsidRPr="004F20EF">
        <w:rPr>
          <w:sz w:val="20"/>
          <w:szCs w:val="20"/>
        </w:rPr>
        <w:t>Elimination of the coverage option a person was enrolled in, and another option is not offered in its place;</w:t>
      </w:r>
    </w:p>
    <w:p w14:paraId="62DD7185" w14:textId="77777777" w:rsidR="004F20EF" w:rsidRDefault="004F20EF" w:rsidP="004F20EF">
      <w:pPr>
        <w:pStyle w:val="ListParagraph"/>
        <w:numPr>
          <w:ilvl w:val="0"/>
          <w:numId w:val="4"/>
        </w:numPr>
        <w:spacing w:line="240" w:lineRule="auto"/>
        <w:ind w:left="-450" w:right="-109"/>
        <w:rPr>
          <w:sz w:val="20"/>
          <w:szCs w:val="20"/>
        </w:rPr>
      </w:pPr>
      <w:r w:rsidRPr="004F20EF">
        <w:rPr>
          <w:sz w:val="20"/>
          <w:szCs w:val="20"/>
        </w:rPr>
        <w:t>Failing to return from an FMLA leave of absence; and</w:t>
      </w:r>
    </w:p>
    <w:p w14:paraId="07202129" w14:textId="6A706895" w:rsidR="00594282" w:rsidRPr="00594282" w:rsidRDefault="004F20EF" w:rsidP="00594282">
      <w:pPr>
        <w:pStyle w:val="ListParagraph"/>
        <w:numPr>
          <w:ilvl w:val="0"/>
          <w:numId w:val="4"/>
        </w:numPr>
        <w:spacing w:line="240" w:lineRule="auto"/>
        <w:ind w:left="-450" w:right="-109"/>
        <w:rPr>
          <w:sz w:val="20"/>
          <w:szCs w:val="20"/>
        </w:rPr>
      </w:pPr>
      <w:r w:rsidRPr="004F20EF">
        <w:rPr>
          <w:sz w:val="20"/>
          <w:szCs w:val="20"/>
        </w:rPr>
        <w:t>Loss of coverage under Medicaid or the Children’s Health Insurance Program (CHIP).</w:t>
      </w:r>
    </w:p>
    <w:p w14:paraId="799CBFC6" w14:textId="2CCB1CE4" w:rsidR="004F20EF" w:rsidRDefault="004F20EF" w:rsidP="00594282">
      <w:pPr>
        <w:spacing w:line="240" w:lineRule="auto"/>
        <w:ind w:left="-810" w:right="-109"/>
        <w:rPr>
          <w:sz w:val="20"/>
          <w:szCs w:val="20"/>
        </w:rPr>
      </w:pPr>
      <w:r w:rsidRPr="00594282">
        <w:rPr>
          <w:sz w:val="20"/>
          <w:szCs w:val="20"/>
        </w:rPr>
        <w:t>Unless the event giving rise to your special enrollment right is a loss of coverage under Medicaid or CHIP, you must request enrollment within 30 days after your or your dependent’s(s’) other coverage ends (or after the employer that sponsors that coverage stops contributing toward the coverage).</w:t>
      </w:r>
    </w:p>
    <w:p w14:paraId="1A1D518E" w14:textId="77777777" w:rsidR="00CF27D3" w:rsidRDefault="00CF27D3" w:rsidP="00594282">
      <w:pPr>
        <w:spacing w:line="240" w:lineRule="auto"/>
        <w:ind w:left="-810" w:right="-109"/>
        <w:rPr>
          <w:sz w:val="20"/>
          <w:szCs w:val="20"/>
        </w:rPr>
      </w:pPr>
      <w:r w:rsidRPr="00CF27D3">
        <w:rPr>
          <w:sz w:val="20"/>
          <w:szCs w:val="20"/>
        </w:rPr>
        <w:t xml:space="preserve">If the event giving rise to your special enrollment right is a loss of coverage under Medicaid or the CHIP, you may request enrollment under this plan within 60 days of the date you or your dependent(s) lose such coverage under Medicaid or CHIP. Similarly, if you or your dependent(s) become eligible for a state-granted </w:t>
      </w:r>
      <w:r w:rsidRPr="00CF27D3">
        <w:rPr>
          <w:sz w:val="20"/>
          <w:szCs w:val="20"/>
        </w:rPr>
        <w:lastRenderedPageBreak/>
        <w:t>premium subsidy towards this plan, you may request enrollment under this plan within 60 days after the date Medicaid or CHIP determine that you or the dependent(s) qualify for the subsidy.</w:t>
      </w:r>
    </w:p>
    <w:p w14:paraId="32B6CDE9" w14:textId="77777777" w:rsidR="00CF27D3" w:rsidRDefault="00CF27D3" w:rsidP="00594282">
      <w:pPr>
        <w:spacing w:line="240" w:lineRule="auto"/>
        <w:ind w:left="-810" w:right="-109"/>
        <w:rPr>
          <w:sz w:val="20"/>
          <w:szCs w:val="20"/>
        </w:rPr>
      </w:pPr>
      <w:r w:rsidRPr="00CF27D3">
        <w:rPr>
          <w:sz w:val="20"/>
          <w:szCs w:val="20"/>
        </w:rPr>
        <w:t>In addition, if you have a new dependent as a result of marriage, birth, adoption, or placement for adoption, you may be able to enroll yourself and your dependents. However, you must request enrollment within 30 days after the marriage, birth, adoption, or placement for adoption.</w:t>
      </w:r>
    </w:p>
    <w:p w14:paraId="2E2AFA5A" w14:textId="18132D1F" w:rsidR="00CF27D3" w:rsidRPr="00594282" w:rsidRDefault="00CF27D3" w:rsidP="00594282">
      <w:pPr>
        <w:spacing w:line="240" w:lineRule="auto"/>
        <w:ind w:left="-810" w:right="-109"/>
        <w:rPr>
          <w:sz w:val="20"/>
          <w:szCs w:val="20"/>
        </w:rPr>
      </w:pPr>
      <w:r w:rsidRPr="00CF27D3">
        <w:rPr>
          <w:sz w:val="20"/>
          <w:szCs w:val="20"/>
        </w:rPr>
        <w:t>To request special enrollment or obtain more information, please call 1-888-305-7027.</w:t>
      </w:r>
    </w:p>
    <w:sectPr w:rsidR="00CF27D3" w:rsidRPr="00594282" w:rsidSect="00C45008">
      <w:pgSz w:w="12240" w:h="15840"/>
      <w:pgMar w:top="612" w:right="1440" w:bottom="639" w:left="1440" w:header="720" w:footer="720" w:gutter="0"/>
      <w:cols w:num="2" w:space="184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Body)">
    <w:altName w:val="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C3A14"/>
    <w:multiLevelType w:val="hybridMultilevel"/>
    <w:tmpl w:val="94864612"/>
    <w:lvl w:ilvl="0" w:tplc="8F08CF08">
      <w:start w:val="1"/>
      <w:numFmt w:val="bullet"/>
      <w:lvlText w:val="»"/>
      <w:lvlJc w:val="left"/>
      <w:pPr>
        <w:ind w:left="-90" w:hanging="360"/>
      </w:pPr>
      <w:rPr>
        <w:rFonts w:ascii="Aptos (Body)" w:hAnsi="Aptos (Body)"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 w15:restartNumberingAfterBreak="0">
    <w:nsid w:val="10E677CC"/>
    <w:multiLevelType w:val="hybridMultilevel"/>
    <w:tmpl w:val="90CA153E"/>
    <w:lvl w:ilvl="0" w:tplc="DC8ECB16">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 w15:restartNumberingAfterBreak="0">
    <w:nsid w:val="35CC1513"/>
    <w:multiLevelType w:val="hybridMultilevel"/>
    <w:tmpl w:val="385CB174"/>
    <w:lvl w:ilvl="0" w:tplc="8F08CF08">
      <w:start w:val="1"/>
      <w:numFmt w:val="bullet"/>
      <w:lvlText w:val="»"/>
      <w:lvlJc w:val="left"/>
      <w:pPr>
        <w:ind w:left="-90" w:hanging="360"/>
      </w:pPr>
      <w:rPr>
        <w:rFonts w:ascii="Aptos (Body)" w:hAnsi="Aptos (Body)"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5607101E"/>
    <w:multiLevelType w:val="hybridMultilevel"/>
    <w:tmpl w:val="E4C2935E"/>
    <w:lvl w:ilvl="0" w:tplc="8F08CF08">
      <w:start w:val="1"/>
      <w:numFmt w:val="bullet"/>
      <w:lvlText w:val="»"/>
      <w:lvlJc w:val="left"/>
      <w:pPr>
        <w:ind w:left="-90" w:hanging="360"/>
      </w:pPr>
      <w:rPr>
        <w:rFonts w:ascii="Aptos (Body)" w:hAnsi="Aptos (Body)"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16cid:durableId="2049795905">
    <w:abstractNumId w:val="1"/>
  </w:num>
  <w:num w:numId="2" w16cid:durableId="379092097">
    <w:abstractNumId w:val="2"/>
  </w:num>
  <w:num w:numId="3" w16cid:durableId="1704095199">
    <w:abstractNumId w:val="3"/>
  </w:num>
  <w:num w:numId="4" w16cid:durableId="175893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F6"/>
    <w:rsid w:val="00003E81"/>
    <w:rsid w:val="00011F01"/>
    <w:rsid w:val="00043E13"/>
    <w:rsid w:val="000575DE"/>
    <w:rsid w:val="000B30EF"/>
    <w:rsid w:val="000D4AD4"/>
    <w:rsid w:val="001134A6"/>
    <w:rsid w:val="0016156A"/>
    <w:rsid w:val="00182530"/>
    <w:rsid w:val="001B4620"/>
    <w:rsid w:val="001E03EB"/>
    <w:rsid w:val="001F50F6"/>
    <w:rsid w:val="00282975"/>
    <w:rsid w:val="00284EA2"/>
    <w:rsid w:val="002B7990"/>
    <w:rsid w:val="002E4731"/>
    <w:rsid w:val="002F14A8"/>
    <w:rsid w:val="00300B0D"/>
    <w:rsid w:val="00376777"/>
    <w:rsid w:val="003C0F61"/>
    <w:rsid w:val="003C6B30"/>
    <w:rsid w:val="003E2C06"/>
    <w:rsid w:val="00457F31"/>
    <w:rsid w:val="0047390B"/>
    <w:rsid w:val="004F20EF"/>
    <w:rsid w:val="00527C1C"/>
    <w:rsid w:val="00541645"/>
    <w:rsid w:val="00563BA6"/>
    <w:rsid w:val="00594282"/>
    <w:rsid w:val="005A1C76"/>
    <w:rsid w:val="005B7B30"/>
    <w:rsid w:val="006078DF"/>
    <w:rsid w:val="00621C63"/>
    <w:rsid w:val="00625FC6"/>
    <w:rsid w:val="00695531"/>
    <w:rsid w:val="006A0BFB"/>
    <w:rsid w:val="006B10D4"/>
    <w:rsid w:val="00706C4D"/>
    <w:rsid w:val="00724C4E"/>
    <w:rsid w:val="00726029"/>
    <w:rsid w:val="00764878"/>
    <w:rsid w:val="00776510"/>
    <w:rsid w:val="007B22FB"/>
    <w:rsid w:val="007C10F2"/>
    <w:rsid w:val="007C3BB9"/>
    <w:rsid w:val="00815472"/>
    <w:rsid w:val="00845DBE"/>
    <w:rsid w:val="0086082E"/>
    <w:rsid w:val="008C6573"/>
    <w:rsid w:val="00900C03"/>
    <w:rsid w:val="00912112"/>
    <w:rsid w:val="009132E1"/>
    <w:rsid w:val="009D17BD"/>
    <w:rsid w:val="00A03B13"/>
    <w:rsid w:val="00A14F8D"/>
    <w:rsid w:val="00A34231"/>
    <w:rsid w:val="00A34AF6"/>
    <w:rsid w:val="00A41C24"/>
    <w:rsid w:val="00A60A33"/>
    <w:rsid w:val="00AC72A5"/>
    <w:rsid w:val="00BA60ED"/>
    <w:rsid w:val="00BE36E9"/>
    <w:rsid w:val="00BE67DE"/>
    <w:rsid w:val="00BF1552"/>
    <w:rsid w:val="00BF531A"/>
    <w:rsid w:val="00BF7C76"/>
    <w:rsid w:val="00C44EBE"/>
    <w:rsid w:val="00C45008"/>
    <w:rsid w:val="00C825E7"/>
    <w:rsid w:val="00C8548C"/>
    <w:rsid w:val="00CD44D3"/>
    <w:rsid w:val="00CF27D3"/>
    <w:rsid w:val="00D06A2D"/>
    <w:rsid w:val="00D73C3D"/>
    <w:rsid w:val="00DB1A5C"/>
    <w:rsid w:val="00DE1FF8"/>
    <w:rsid w:val="00E021B9"/>
    <w:rsid w:val="00E4262C"/>
    <w:rsid w:val="00E55475"/>
    <w:rsid w:val="00EC61BA"/>
    <w:rsid w:val="00F34C36"/>
    <w:rsid w:val="00F35EB4"/>
    <w:rsid w:val="00F456A4"/>
    <w:rsid w:val="00FE2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7F93C"/>
  <w15:chartTrackingRefBased/>
  <w15:docId w15:val="{342B3516-9339-1E48-A453-F3AE0435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5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0F6"/>
    <w:rPr>
      <w:rFonts w:eastAsiaTheme="majorEastAsia" w:cstheme="majorBidi"/>
      <w:color w:val="272727" w:themeColor="text1" w:themeTint="D8"/>
    </w:rPr>
  </w:style>
  <w:style w:type="paragraph" w:styleId="Title">
    <w:name w:val="Title"/>
    <w:basedOn w:val="Normal"/>
    <w:next w:val="Normal"/>
    <w:link w:val="TitleChar"/>
    <w:uiPriority w:val="10"/>
    <w:qFormat/>
    <w:rsid w:val="001F5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0F6"/>
    <w:pPr>
      <w:spacing w:before="160"/>
      <w:jc w:val="center"/>
    </w:pPr>
    <w:rPr>
      <w:i/>
      <w:iCs/>
      <w:color w:val="404040" w:themeColor="text1" w:themeTint="BF"/>
    </w:rPr>
  </w:style>
  <w:style w:type="character" w:customStyle="1" w:styleId="QuoteChar">
    <w:name w:val="Quote Char"/>
    <w:basedOn w:val="DefaultParagraphFont"/>
    <w:link w:val="Quote"/>
    <w:uiPriority w:val="29"/>
    <w:rsid w:val="001F50F6"/>
    <w:rPr>
      <w:i/>
      <w:iCs/>
      <w:color w:val="404040" w:themeColor="text1" w:themeTint="BF"/>
    </w:rPr>
  </w:style>
  <w:style w:type="paragraph" w:styleId="ListParagraph">
    <w:name w:val="List Paragraph"/>
    <w:basedOn w:val="Normal"/>
    <w:uiPriority w:val="34"/>
    <w:qFormat/>
    <w:rsid w:val="001F50F6"/>
    <w:pPr>
      <w:ind w:left="720"/>
      <w:contextualSpacing/>
    </w:pPr>
  </w:style>
  <w:style w:type="character" w:styleId="IntenseEmphasis">
    <w:name w:val="Intense Emphasis"/>
    <w:basedOn w:val="DefaultParagraphFont"/>
    <w:uiPriority w:val="21"/>
    <w:qFormat/>
    <w:rsid w:val="001F50F6"/>
    <w:rPr>
      <w:i/>
      <w:iCs/>
      <w:color w:val="0F4761" w:themeColor="accent1" w:themeShade="BF"/>
    </w:rPr>
  </w:style>
  <w:style w:type="paragraph" w:styleId="IntenseQuote">
    <w:name w:val="Intense Quote"/>
    <w:basedOn w:val="Normal"/>
    <w:next w:val="Normal"/>
    <w:link w:val="IntenseQuoteChar"/>
    <w:uiPriority w:val="30"/>
    <w:qFormat/>
    <w:rsid w:val="001F5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0F6"/>
    <w:rPr>
      <w:i/>
      <w:iCs/>
      <w:color w:val="0F4761" w:themeColor="accent1" w:themeShade="BF"/>
    </w:rPr>
  </w:style>
  <w:style w:type="character" w:styleId="IntenseReference">
    <w:name w:val="Intense Reference"/>
    <w:basedOn w:val="DefaultParagraphFont"/>
    <w:uiPriority w:val="32"/>
    <w:qFormat/>
    <w:rsid w:val="001F50F6"/>
    <w:rPr>
      <w:b/>
      <w:bCs/>
      <w:smallCaps/>
      <w:color w:val="0F4761" w:themeColor="accent1" w:themeShade="BF"/>
      <w:spacing w:val="5"/>
    </w:rPr>
  </w:style>
  <w:style w:type="character" w:styleId="Hyperlink">
    <w:name w:val="Hyperlink"/>
    <w:basedOn w:val="DefaultParagraphFont"/>
    <w:uiPriority w:val="99"/>
    <w:unhideWhenUsed/>
    <w:rsid w:val="00900C03"/>
    <w:rPr>
      <w:color w:val="467886" w:themeColor="hyperlink"/>
      <w:u w:val="single"/>
    </w:rPr>
  </w:style>
  <w:style w:type="character" w:styleId="UnresolvedMention">
    <w:name w:val="Unresolved Mention"/>
    <w:basedOn w:val="DefaultParagraphFont"/>
    <w:uiPriority w:val="99"/>
    <w:semiHidden/>
    <w:unhideWhenUsed/>
    <w:rsid w:val="00900C03"/>
    <w:rPr>
      <w:color w:val="605E5C"/>
      <w:shd w:val="clear" w:color="auto" w:fill="E1DFDD"/>
    </w:rPr>
  </w:style>
  <w:style w:type="table" w:styleId="TableGrid">
    <w:name w:val="Table Grid"/>
    <w:basedOn w:val="TableNormal"/>
    <w:uiPriority w:val="39"/>
    <w:rsid w:val="00F35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dicare.gov"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A091443CC424FA43EF934CDC40564" ma:contentTypeVersion="12" ma:contentTypeDescription="Create a new document." ma:contentTypeScope="" ma:versionID="01491713f9d2f1b83b28aa60887f4d62">
  <xsd:schema xmlns:xsd="http://www.w3.org/2001/XMLSchema" xmlns:xs="http://www.w3.org/2001/XMLSchema" xmlns:p="http://schemas.microsoft.com/office/2006/metadata/properties" xmlns:ns2="88b7463c-18af-4a91-a92c-3ebcfc50cac3" xmlns:ns3="246a92c2-d1bd-4a8f-b8e6-dd37205d261e" targetNamespace="http://schemas.microsoft.com/office/2006/metadata/properties" ma:root="true" ma:fieldsID="a961cf17f0245d08820d77bc3f9256c5" ns2:_="" ns3:_="">
    <xsd:import namespace="88b7463c-18af-4a91-a92c-3ebcfc50cac3"/>
    <xsd:import namespace="246a92c2-d1bd-4a8f-b8e6-dd37205d26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7463c-18af-4a91-a92c-3ebcfc50c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3e8c99-45d5-4d73-b860-aeab17fbe4d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a92c2-d1bd-4a8f-b8e6-dd37205d26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250743-c584-4024-b4d7-5105c16845d3}" ma:internalName="TaxCatchAll" ma:showField="CatchAllData" ma:web="246a92c2-d1bd-4a8f-b8e6-dd37205d26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6a92c2-d1bd-4a8f-b8e6-dd37205d261e" xsi:nil="true"/>
    <lcf76f155ced4ddcb4097134ff3c332f xmlns="88b7463c-18af-4a91-a92c-3ebcfc50ca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EEDC10-25F2-42EF-B890-DA1CB958CBA5}"/>
</file>

<file path=customXml/itemProps2.xml><?xml version="1.0" encoding="utf-8"?>
<ds:datastoreItem xmlns:ds="http://schemas.openxmlformats.org/officeDocument/2006/customXml" ds:itemID="{EB055311-C0EF-4723-9DE1-7DD99ACE5DCA}"/>
</file>

<file path=customXml/itemProps3.xml><?xml version="1.0" encoding="utf-8"?>
<ds:datastoreItem xmlns:ds="http://schemas.openxmlformats.org/officeDocument/2006/customXml" ds:itemID="{13864979-BA8A-428F-839F-4DB2DB798E9E}"/>
</file>

<file path=docProps/app.xml><?xml version="1.0" encoding="utf-8"?>
<Properties xmlns="http://schemas.openxmlformats.org/officeDocument/2006/extended-properties" xmlns:vt="http://schemas.openxmlformats.org/officeDocument/2006/docPropsVTypes">
  <Template>Normal</Template>
  <TotalTime>8</TotalTime>
  <Pages>3</Pages>
  <Words>1587</Words>
  <Characters>8191</Characters>
  <Application>Microsoft Office Word</Application>
  <DocSecurity>0</DocSecurity>
  <Lines>248</Lines>
  <Paragraphs>64</Paragraphs>
  <ScaleCrop>false</ScaleCrop>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Brieanna Gandy</dc:creator>
  <cp:keywords/>
  <dc:description/>
  <cp:lastModifiedBy>James, Tony</cp:lastModifiedBy>
  <cp:revision>14</cp:revision>
  <dcterms:created xsi:type="dcterms:W3CDTF">2025-09-16T04:54:00Z</dcterms:created>
  <dcterms:modified xsi:type="dcterms:W3CDTF">2026-09-18T18:17:00Z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0x010100145A091443CC424FA43EF934CDC40564</vt:lpwstr>
  </property>
</Properties>
</file>